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r w:rsidRPr="007C0389">
        <w:rPr>
          <w:rFonts w:ascii="Times New Roman" w:hAnsi="Times New Roman" w:cs="Times New Roman"/>
          <w:sz w:val="24"/>
          <w:szCs w:val="24"/>
        </w:rPr>
        <w:t>Progressive and Populist Movement</w:t>
      </w:r>
    </w:p>
    <w:p w:rsidR="00C47552" w:rsidRPr="007C0389" w:rsidRDefault="00C47552" w:rsidP="007C0389">
      <w:pPr>
        <w:spacing w:line="480" w:lineRule="auto"/>
        <w:jc w:val="center"/>
        <w:rPr>
          <w:rFonts w:ascii="Times New Roman" w:hAnsi="Times New Roman" w:cs="Times New Roman"/>
          <w:sz w:val="24"/>
          <w:szCs w:val="24"/>
        </w:rPr>
      </w:pPr>
      <w:r w:rsidRPr="007C0389">
        <w:rPr>
          <w:rFonts w:ascii="Times New Roman" w:hAnsi="Times New Roman" w:cs="Times New Roman"/>
          <w:sz w:val="24"/>
          <w:szCs w:val="24"/>
        </w:rPr>
        <w:t>Name:</w:t>
      </w:r>
    </w:p>
    <w:p w:rsidR="00C47552" w:rsidRPr="007C0389" w:rsidRDefault="00C47552" w:rsidP="007C0389">
      <w:pPr>
        <w:spacing w:line="480" w:lineRule="auto"/>
        <w:jc w:val="center"/>
        <w:rPr>
          <w:rFonts w:ascii="Times New Roman" w:hAnsi="Times New Roman" w:cs="Times New Roman"/>
          <w:sz w:val="24"/>
          <w:szCs w:val="24"/>
        </w:rPr>
      </w:pPr>
      <w:r w:rsidRPr="007C0389">
        <w:rPr>
          <w:rFonts w:ascii="Times New Roman" w:hAnsi="Times New Roman" w:cs="Times New Roman"/>
          <w:sz w:val="24"/>
          <w:szCs w:val="24"/>
        </w:rPr>
        <w:t>Institution:</w:t>
      </w: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jc w:val="center"/>
        <w:rPr>
          <w:rFonts w:ascii="Times New Roman" w:hAnsi="Times New Roman" w:cs="Times New Roman"/>
          <w:sz w:val="24"/>
          <w:szCs w:val="24"/>
        </w:rPr>
      </w:pPr>
    </w:p>
    <w:p w:rsidR="00C47552" w:rsidRPr="007C0389" w:rsidRDefault="00C47552" w:rsidP="007C0389">
      <w:pPr>
        <w:spacing w:line="480" w:lineRule="auto"/>
        <w:rPr>
          <w:rFonts w:ascii="Times New Roman" w:hAnsi="Times New Roman" w:cs="Times New Roman"/>
          <w:sz w:val="24"/>
          <w:szCs w:val="24"/>
        </w:rPr>
      </w:pPr>
    </w:p>
    <w:p w:rsidR="00C47552" w:rsidRPr="007C0389" w:rsidRDefault="00C47552" w:rsidP="007C0389">
      <w:pPr>
        <w:spacing w:line="480" w:lineRule="auto"/>
        <w:rPr>
          <w:rFonts w:ascii="Times New Roman" w:hAnsi="Times New Roman" w:cs="Times New Roman"/>
          <w:sz w:val="24"/>
          <w:szCs w:val="24"/>
        </w:rPr>
      </w:pPr>
    </w:p>
    <w:p w:rsidR="002B4EC7" w:rsidRPr="007C0389" w:rsidRDefault="002B4EC7" w:rsidP="007C0389">
      <w:pPr>
        <w:spacing w:line="480" w:lineRule="auto"/>
        <w:jc w:val="center"/>
        <w:rPr>
          <w:rFonts w:ascii="Times New Roman" w:hAnsi="Times New Roman" w:cs="Times New Roman"/>
          <w:b/>
          <w:sz w:val="24"/>
          <w:szCs w:val="24"/>
        </w:rPr>
      </w:pPr>
      <w:r w:rsidRPr="007C0389">
        <w:rPr>
          <w:rFonts w:ascii="Times New Roman" w:hAnsi="Times New Roman" w:cs="Times New Roman"/>
          <w:b/>
          <w:sz w:val="24"/>
          <w:szCs w:val="24"/>
        </w:rPr>
        <w:t>Role of women in the error</w:t>
      </w:r>
    </w:p>
    <w:p w:rsidR="002B4EC7" w:rsidRPr="007C0389" w:rsidRDefault="002B4EC7" w:rsidP="007C0389">
      <w:pPr>
        <w:spacing w:line="480" w:lineRule="auto"/>
        <w:ind w:firstLine="720"/>
        <w:rPr>
          <w:rFonts w:ascii="Times New Roman" w:hAnsi="Times New Roman" w:cs="Times New Roman"/>
          <w:sz w:val="24"/>
          <w:szCs w:val="24"/>
        </w:rPr>
      </w:pPr>
      <w:r w:rsidRPr="007C0389">
        <w:rPr>
          <w:rFonts w:ascii="Times New Roman" w:hAnsi="Times New Roman" w:cs="Times New Roman"/>
          <w:sz w:val="24"/>
          <w:szCs w:val="24"/>
        </w:rPr>
        <w:t>In the late nineteenth and the twentieth century, women had already joined movements both national and local organization in large numbers. This led to the rise of the national American women suffrage association. The association incorporated all women with the rich and poor background. The white and the black also took part in forming the association</w:t>
      </w:r>
      <w:r w:rsidR="007C0389">
        <w:rPr>
          <w:rFonts w:ascii="Times New Roman" w:hAnsi="Times New Roman" w:cs="Times New Roman"/>
          <w:sz w:val="24"/>
          <w:szCs w:val="24"/>
        </w:rPr>
        <w:t xml:space="preserve"> (</w:t>
      </w:r>
      <w:proofErr w:type="spellStart"/>
      <w:r w:rsidR="007C0389">
        <w:rPr>
          <w:rFonts w:ascii="Times New Roman" w:hAnsi="Times New Roman" w:cs="Times New Roman"/>
          <w:sz w:val="24"/>
          <w:szCs w:val="24"/>
        </w:rPr>
        <w:t>Foner</w:t>
      </w:r>
      <w:proofErr w:type="spellEnd"/>
      <w:r w:rsidR="007C0389">
        <w:rPr>
          <w:rFonts w:ascii="Times New Roman" w:hAnsi="Times New Roman" w:cs="Times New Roman"/>
          <w:sz w:val="24"/>
          <w:szCs w:val="24"/>
        </w:rPr>
        <w:t>, 2017)</w:t>
      </w:r>
      <w:bookmarkStart w:id="0" w:name="_GoBack"/>
      <w:bookmarkEnd w:id="0"/>
      <w:r w:rsidRPr="007C0389">
        <w:rPr>
          <w:rFonts w:ascii="Times New Roman" w:hAnsi="Times New Roman" w:cs="Times New Roman"/>
          <w:sz w:val="24"/>
          <w:szCs w:val="24"/>
        </w:rPr>
        <w:t>. Additionally, the Native Americans and the immigrants were incorporated in the association. The process of seeking freedom was termed as a challenging task to the women and hence the need for a strong association that would bring all the women together and forms a strong board to fight for the freedom</w:t>
      </w:r>
      <w:r w:rsidR="00C47552" w:rsidRPr="007C0389">
        <w:rPr>
          <w:rFonts w:ascii="Times New Roman" w:hAnsi="Times New Roman" w:cs="Times New Roman"/>
          <w:sz w:val="24"/>
          <w:szCs w:val="24"/>
        </w:rPr>
        <w:t xml:space="preserve"> (</w:t>
      </w:r>
      <w:r w:rsidR="00C47552" w:rsidRPr="007C0389">
        <w:rPr>
          <w:rFonts w:ascii="Times New Roman" w:eastAsia="Times New Roman" w:hAnsi="Times New Roman" w:cs="Times New Roman"/>
          <w:sz w:val="24"/>
          <w:szCs w:val="24"/>
        </w:rPr>
        <w:t>Jayawardena, 2016</w:t>
      </w:r>
      <w:r w:rsidR="00C47552" w:rsidRPr="007C0389">
        <w:rPr>
          <w:rFonts w:ascii="Times New Roman" w:hAnsi="Times New Roman" w:cs="Times New Roman"/>
          <w:sz w:val="24"/>
          <w:szCs w:val="24"/>
        </w:rPr>
        <w:t>)</w:t>
      </w:r>
      <w:r w:rsidRPr="007C0389">
        <w:rPr>
          <w:rFonts w:ascii="Times New Roman" w:hAnsi="Times New Roman" w:cs="Times New Roman"/>
          <w:sz w:val="24"/>
          <w:szCs w:val="24"/>
        </w:rPr>
        <w:t xml:space="preserve">. From the association, women became leaders in both the social and political movement, the movement was known as the progressive </w:t>
      </w:r>
      <w:r w:rsidRPr="007C0389">
        <w:rPr>
          <w:rFonts w:ascii="Times New Roman" w:hAnsi="Times New Roman" w:cs="Times New Roman"/>
          <w:sz w:val="24"/>
          <w:szCs w:val="24"/>
        </w:rPr>
        <w:lastRenderedPageBreak/>
        <w:t xml:space="preserve">era. Women fought for reforms that would ensure that the political movement that had been formed between 1890 and 1920 came to an end. The political era was characterized by corruption, and restraining the people to local resources. Through the movement, these women were able to improve the lives of the individuals and increase government spending to its citizens.  </w:t>
      </w:r>
    </w:p>
    <w:p w:rsidR="002B4EC7" w:rsidRPr="007C0389" w:rsidRDefault="002B4EC7" w:rsidP="007C0389">
      <w:pPr>
        <w:spacing w:line="480" w:lineRule="auto"/>
        <w:ind w:firstLine="720"/>
        <w:rPr>
          <w:rFonts w:ascii="Times New Roman" w:hAnsi="Times New Roman" w:cs="Times New Roman"/>
          <w:sz w:val="24"/>
          <w:szCs w:val="24"/>
        </w:rPr>
      </w:pPr>
      <w:r w:rsidRPr="007C0389">
        <w:rPr>
          <w:rFonts w:ascii="Times New Roman" w:hAnsi="Times New Roman" w:cs="Times New Roman"/>
          <w:sz w:val="24"/>
          <w:szCs w:val="24"/>
        </w:rPr>
        <w:t>The suffrage movement was to be part of the great women movement that had prominent suffragists who were the leaders in the movement. There are several women who the leaders in the suffrage movement, these women ensured that the women were united and they remain focused in the main activities, these women included, Jane Adam, she came up with Chicago Hull house, the house was the settlement that provided basic education to the immigrants. Ida B. Wells-Barnett, she campaigned against the lynching of African Americans. Charlotte Hawkins Brown worked to ensure that black children acquired good education as it was administered to the white. The last champion woman was Margret Sanger who invented birth control mechanism, especially to working-class women</w:t>
      </w:r>
      <w:r w:rsidR="00C47552" w:rsidRPr="007C0389">
        <w:rPr>
          <w:rFonts w:ascii="Times New Roman" w:hAnsi="Times New Roman" w:cs="Times New Roman"/>
          <w:sz w:val="24"/>
          <w:szCs w:val="24"/>
        </w:rPr>
        <w:t xml:space="preserve"> (</w:t>
      </w:r>
      <w:r w:rsidR="00C47552" w:rsidRPr="007C0389">
        <w:rPr>
          <w:rFonts w:ascii="Times New Roman" w:eastAsia="Times New Roman" w:hAnsi="Times New Roman" w:cs="Times New Roman"/>
          <w:sz w:val="24"/>
          <w:szCs w:val="24"/>
        </w:rPr>
        <w:t>Jayawardena, 2016</w:t>
      </w:r>
      <w:r w:rsidR="00C47552" w:rsidRPr="007C0389">
        <w:rPr>
          <w:rFonts w:ascii="Times New Roman" w:hAnsi="Times New Roman" w:cs="Times New Roman"/>
          <w:sz w:val="24"/>
          <w:szCs w:val="24"/>
        </w:rPr>
        <w:t>)</w:t>
      </w:r>
      <w:r w:rsidRPr="007C0389">
        <w:rPr>
          <w:rFonts w:ascii="Times New Roman" w:hAnsi="Times New Roman" w:cs="Times New Roman"/>
          <w:sz w:val="24"/>
          <w:szCs w:val="24"/>
        </w:rPr>
        <w:t>.</w:t>
      </w:r>
    </w:p>
    <w:p w:rsidR="002B4EC7" w:rsidRPr="007C0389" w:rsidRDefault="002B4EC7" w:rsidP="007C0389">
      <w:pPr>
        <w:spacing w:line="480" w:lineRule="auto"/>
        <w:jc w:val="center"/>
        <w:rPr>
          <w:rFonts w:ascii="Times New Roman" w:hAnsi="Times New Roman" w:cs="Times New Roman"/>
          <w:b/>
          <w:sz w:val="24"/>
          <w:szCs w:val="24"/>
        </w:rPr>
      </w:pPr>
      <w:r w:rsidRPr="007C0389">
        <w:rPr>
          <w:rFonts w:ascii="Times New Roman" w:hAnsi="Times New Roman" w:cs="Times New Roman"/>
          <w:b/>
          <w:sz w:val="24"/>
          <w:szCs w:val="24"/>
        </w:rPr>
        <w:t>Populist and progressive movement</w:t>
      </w:r>
    </w:p>
    <w:p w:rsidR="000F721E" w:rsidRPr="007C0389" w:rsidRDefault="002B4EC7" w:rsidP="007C0389">
      <w:pPr>
        <w:spacing w:line="480" w:lineRule="auto"/>
        <w:ind w:firstLine="720"/>
        <w:rPr>
          <w:rFonts w:ascii="Times New Roman" w:hAnsi="Times New Roman" w:cs="Times New Roman"/>
          <w:sz w:val="24"/>
          <w:szCs w:val="24"/>
        </w:rPr>
      </w:pPr>
      <w:r w:rsidRPr="007C0389">
        <w:rPr>
          <w:rFonts w:ascii="Times New Roman" w:hAnsi="Times New Roman" w:cs="Times New Roman"/>
          <w:sz w:val="24"/>
          <w:szCs w:val="24"/>
        </w:rPr>
        <w:t>A wide gap between the rich and the poor had widened among the Americans in the 19th century. This gap provoked a mass action that that led to the formation of two activist groups, the populist and the progressive movement</w:t>
      </w:r>
      <w:r w:rsidR="007C0389">
        <w:rPr>
          <w:rFonts w:ascii="Times New Roman" w:hAnsi="Times New Roman" w:cs="Times New Roman"/>
          <w:sz w:val="24"/>
          <w:szCs w:val="24"/>
        </w:rPr>
        <w:t xml:space="preserve"> (</w:t>
      </w:r>
      <w:proofErr w:type="spellStart"/>
      <w:r w:rsidR="007C0389">
        <w:rPr>
          <w:rFonts w:ascii="Times New Roman" w:hAnsi="Times New Roman" w:cs="Times New Roman"/>
          <w:sz w:val="24"/>
          <w:szCs w:val="24"/>
        </w:rPr>
        <w:t>Foner</w:t>
      </w:r>
      <w:proofErr w:type="spellEnd"/>
      <w:r w:rsidR="007C0389">
        <w:rPr>
          <w:rFonts w:ascii="Times New Roman" w:hAnsi="Times New Roman" w:cs="Times New Roman"/>
          <w:sz w:val="24"/>
          <w:szCs w:val="24"/>
        </w:rPr>
        <w:t>, 2017)</w:t>
      </w:r>
      <w:r w:rsidRPr="007C0389">
        <w:rPr>
          <w:rFonts w:ascii="Times New Roman" w:hAnsi="Times New Roman" w:cs="Times New Roman"/>
          <w:sz w:val="24"/>
          <w:szCs w:val="24"/>
        </w:rPr>
        <w:t>. The populist movement was formed in 1890 while the progressive movement was formed in 1900. Despite the fact that the two movements were formed under industrialization and urbanization background they had a different striking origin. With the progressive movement, they had a broader set of goals and exercised a gentle approach to initiate change</w:t>
      </w:r>
      <w:r w:rsidR="00C47552" w:rsidRPr="007C0389">
        <w:rPr>
          <w:rFonts w:ascii="Times New Roman" w:hAnsi="Times New Roman" w:cs="Times New Roman"/>
          <w:sz w:val="24"/>
          <w:szCs w:val="24"/>
        </w:rPr>
        <w:t xml:space="preserve"> (</w:t>
      </w:r>
      <w:r w:rsidR="00C47552" w:rsidRPr="007C0389">
        <w:rPr>
          <w:rFonts w:ascii="Times New Roman" w:eastAsia="Times New Roman" w:hAnsi="Times New Roman" w:cs="Times New Roman"/>
          <w:sz w:val="24"/>
          <w:szCs w:val="24"/>
        </w:rPr>
        <w:t>Inglehart, 2016</w:t>
      </w:r>
      <w:r w:rsidR="00C47552" w:rsidRPr="007C0389">
        <w:rPr>
          <w:rFonts w:ascii="Times New Roman" w:hAnsi="Times New Roman" w:cs="Times New Roman"/>
          <w:sz w:val="24"/>
          <w:szCs w:val="24"/>
        </w:rPr>
        <w:t>)</w:t>
      </w:r>
      <w:r w:rsidRPr="007C0389">
        <w:rPr>
          <w:rFonts w:ascii="Times New Roman" w:hAnsi="Times New Roman" w:cs="Times New Roman"/>
          <w:sz w:val="24"/>
          <w:szCs w:val="24"/>
        </w:rPr>
        <w:t xml:space="preserve">. The progressive movement was able to receive more change, in every aspect of campaign they were able to achieve success and </w:t>
      </w:r>
      <w:r w:rsidRPr="007C0389">
        <w:rPr>
          <w:rFonts w:ascii="Times New Roman" w:hAnsi="Times New Roman" w:cs="Times New Roman"/>
          <w:sz w:val="24"/>
          <w:szCs w:val="24"/>
        </w:rPr>
        <w:lastRenderedPageBreak/>
        <w:t>achievement were recorded against the set objective. This was not the case with the radical populist movement which only focused on equality. The populist movement members were farmers from the Midwest.</w:t>
      </w:r>
    </w:p>
    <w:p w:rsidR="002B4EC7" w:rsidRPr="007C0389" w:rsidRDefault="002B4EC7" w:rsidP="007C0389">
      <w:pPr>
        <w:spacing w:line="480" w:lineRule="auto"/>
        <w:ind w:firstLine="720"/>
        <w:rPr>
          <w:rFonts w:ascii="Times New Roman" w:hAnsi="Times New Roman" w:cs="Times New Roman"/>
          <w:sz w:val="24"/>
          <w:szCs w:val="24"/>
        </w:rPr>
      </w:pPr>
      <w:r w:rsidRPr="007C0389">
        <w:rPr>
          <w:rFonts w:ascii="Times New Roman" w:hAnsi="Times New Roman" w:cs="Times New Roman"/>
          <w:sz w:val="24"/>
          <w:szCs w:val="24"/>
        </w:rPr>
        <w:t xml:space="preserve"> The farmers had a view on the monopoly industrialization that hindered them from having a successful business. The objective that was set by the populist was to eradicate the monopoly industry so that they could have an avenue to showcase their farm produce. On the other hand, the progressive movement was formed by women who lived in the urban areas and worked in white collar jobs. The objective set by the progressive movement was to eliminate corruption and ensure social justice.</w:t>
      </w:r>
    </w:p>
    <w:p w:rsidR="002B4EC7" w:rsidRPr="007C0389" w:rsidRDefault="002B4EC7" w:rsidP="007C0389">
      <w:pPr>
        <w:spacing w:line="480" w:lineRule="auto"/>
        <w:jc w:val="center"/>
        <w:rPr>
          <w:rFonts w:ascii="Times New Roman" w:hAnsi="Times New Roman" w:cs="Times New Roman"/>
          <w:b/>
          <w:sz w:val="24"/>
          <w:szCs w:val="24"/>
        </w:rPr>
      </w:pPr>
      <w:r w:rsidRPr="007C0389">
        <w:rPr>
          <w:rFonts w:ascii="Times New Roman" w:hAnsi="Times New Roman" w:cs="Times New Roman"/>
          <w:b/>
          <w:sz w:val="24"/>
          <w:szCs w:val="24"/>
        </w:rPr>
        <w:t>Freedom of expression</w:t>
      </w:r>
    </w:p>
    <w:p w:rsidR="00B93461" w:rsidRPr="007C0389" w:rsidRDefault="002B4EC7" w:rsidP="007C0389">
      <w:pPr>
        <w:spacing w:line="480" w:lineRule="auto"/>
        <w:ind w:firstLine="720"/>
        <w:rPr>
          <w:rFonts w:ascii="Times New Roman" w:hAnsi="Times New Roman" w:cs="Times New Roman"/>
          <w:sz w:val="24"/>
          <w:szCs w:val="24"/>
        </w:rPr>
      </w:pPr>
      <w:r w:rsidRPr="007C0389">
        <w:rPr>
          <w:rFonts w:ascii="Times New Roman" w:hAnsi="Times New Roman" w:cs="Times New Roman"/>
          <w:sz w:val="24"/>
          <w:szCs w:val="24"/>
        </w:rPr>
        <w:t>The progressive movement gave freedom a deeper meaning, and the movement has the strength to attack the political movement whom they thought that they were doing injustices to the citizens. Through the progressive movement, a group of journalists was able to expose some corrupt businesses that were being conducted by political officials and hence misusing the public office. The progressive movement gave women the power to rule and make decisions independently, and this was the highest level of freedom that women were able to receive after 1900. Women in the movement advocated for the lowering of taxes so that investment would be possible</w:t>
      </w:r>
      <w:r w:rsidR="00C47552" w:rsidRPr="007C0389">
        <w:rPr>
          <w:rFonts w:ascii="Times New Roman" w:hAnsi="Times New Roman" w:cs="Times New Roman"/>
          <w:sz w:val="24"/>
          <w:szCs w:val="24"/>
        </w:rPr>
        <w:t xml:space="preserve"> (</w:t>
      </w:r>
      <w:r w:rsidR="00C47552" w:rsidRPr="007C0389">
        <w:rPr>
          <w:rFonts w:ascii="Times New Roman" w:eastAsia="Times New Roman" w:hAnsi="Times New Roman" w:cs="Times New Roman"/>
          <w:sz w:val="24"/>
          <w:szCs w:val="24"/>
        </w:rPr>
        <w:t>Okun, 2015</w:t>
      </w:r>
      <w:r w:rsidR="00C47552" w:rsidRPr="007C0389">
        <w:rPr>
          <w:rFonts w:ascii="Times New Roman" w:hAnsi="Times New Roman" w:cs="Times New Roman"/>
          <w:sz w:val="24"/>
          <w:szCs w:val="24"/>
        </w:rPr>
        <w:t>)</w:t>
      </w:r>
      <w:r w:rsidRPr="007C0389">
        <w:rPr>
          <w:rFonts w:ascii="Times New Roman" w:hAnsi="Times New Roman" w:cs="Times New Roman"/>
          <w:sz w:val="24"/>
          <w:szCs w:val="24"/>
        </w:rPr>
        <w:t>. Additionally, through the movement, women were able to scope legislative seats such as being senators, this was liberation to women who had the quest to be heard and respected in the country. Freedom was administered through the prohibition of vocal discrimination. This gave the women the right to clinch to power where the most educated women took power in the government and therefore advocating for total freedom.</w:t>
      </w: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p w:rsidR="00C47552" w:rsidRPr="007C0389" w:rsidRDefault="00C47552" w:rsidP="007C0389">
      <w:pPr>
        <w:spacing w:line="480" w:lineRule="auto"/>
        <w:ind w:firstLine="720"/>
        <w:rPr>
          <w:rFonts w:ascii="Times New Roman" w:hAnsi="Times New Roman" w:cs="Times New Roman"/>
          <w:sz w:val="24"/>
          <w:szCs w:val="24"/>
        </w:rPr>
      </w:pPr>
    </w:p>
    <w:p w:rsidR="00C47552" w:rsidRPr="007C0389" w:rsidRDefault="00C47552" w:rsidP="007C0389">
      <w:pPr>
        <w:spacing w:line="480" w:lineRule="auto"/>
        <w:ind w:firstLine="720"/>
        <w:rPr>
          <w:rFonts w:ascii="Times New Roman" w:hAnsi="Times New Roman" w:cs="Times New Roman"/>
          <w:sz w:val="24"/>
          <w:szCs w:val="24"/>
        </w:rPr>
      </w:pPr>
    </w:p>
    <w:p w:rsidR="00C47552" w:rsidRPr="007C0389" w:rsidRDefault="00C47552" w:rsidP="007C0389">
      <w:pPr>
        <w:spacing w:line="480" w:lineRule="auto"/>
        <w:ind w:firstLine="720"/>
        <w:rPr>
          <w:rFonts w:ascii="Times New Roman" w:hAnsi="Times New Roman" w:cs="Times New Roman"/>
          <w:sz w:val="24"/>
          <w:szCs w:val="24"/>
        </w:rPr>
      </w:pPr>
    </w:p>
    <w:p w:rsidR="00C47552" w:rsidRPr="007C0389" w:rsidRDefault="00C47552"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jc w:val="center"/>
        <w:rPr>
          <w:rFonts w:ascii="Times New Roman" w:hAnsi="Times New Roman" w:cs="Times New Roman"/>
          <w:sz w:val="24"/>
          <w:szCs w:val="24"/>
        </w:rPr>
      </w:pPr>
      <w:r w:rsidRPr="007C0389">
        <w:rPr>
          <w:rFonts w:ascii="Times New Roman" w:hAnsi="Times New Roman" w:cs="Times New Roman"/>
          <w:sz w:val="24"/>
          <w:szCs w:val="24"/>
        </w:rPr>
        <w:t>References</w:t>
      </w:r>
    </w:p>
    <w:p w:rsidR="000F721E" w:rsidRPr="007C0389" w:rsidRDefault="000F721E" w:rsidP="007C0389">
      <w:pPr>
        <w:spacing w:after="0" w:line="480" w:lineRule="auto"/>
        <w:rPr>
          <w:rFonts w:ascii="Times New Roman" w:eastAsia="Times New Roman" w:hAnsi="Times New Roman" w:cs="Times New Roman"/>
          <w:sz w:val="24"/>
          <w:szCs w:val="24"/>
        </w:rPr>
      </w:pPr>
      <w:r w:rsidRPr="007C0389">
        <w:rPr>
          <w:rFonts w:ascii="Times New Roman" w:eastAsia="Times New Roman" w:hAnsi="Times New Roman" w:cs="Times New Roman"/>
          <w:sz w:val="24"/>
          <w:szCs w:val="24"/>
        </w:rPr>
        <w:t xml:space="preserve">Jayawardena, K. (2016). </w:t>
      </w:r>
      <w:r w:rsidRPr="007C0389">
        <w:rPr>
          <w:rFonts w:ascii="Times New Roman" w:eastAsia="Times New Roman" w:hAnsi="Times New Roman" w:cs="Times New Roman"/>
          <w:i/>
          <w:iCs/>
          <w:sz w:val="24"/>
          <w:szCs w:val="24"/>
        </w:rPr>
        <w:t>Feminism and nationalism in the Third World</w:t>
      </w:r>
      <w:r w:rsidRPr="007C0389">
        <w:rPr>
          <w:rFonts w:ascii="Times New Roman" w:eastAsia="Times New Roman" w:hAnsi="Times New Roman" w:cs="Times New Roman"/>
          <w:sz w:val="24"/>
          <w:szCs w:val="24"/>
        </w:rPr>
        <w:t>. Verso Books.</w:t>
      </w:r>
    </w:p>
    <w:p w:rsidR="00C47552" w:rsidRPr="007C0389" w:rsidRDefault="000F721E" w:rsidP="007C0389">
      <w:pPr>
        <w:spacing w:after="0" w:line="480" w:lineRule="auto"/>
        <w:rPr>
          <w:rFonts w:ascii="Times New Roman" w:eastAsia="Times New Roman" w:hAnsi="Times New Roman" w:cs="Times New Roman"/>
          <w:sz w:val="24"/>
          <w:szCs w:val="24"/>
        </w:rPr>
      </w:pPr>
      <w:r w:rsidRPr="007C0389">
        <w:rPr>
          <w:rFonts w:ascii="Times New Roman" w:eastAsia="Times New Roman" w:hAnsi="Times New Roman" w:cs="Times New Roman"/>
          <w:sz w:val="24"/>
          <w:szCs w:val="24"/>
        </w:rPr>
        <w:t xml:space="preserve">Inglehart, R., &amp; Norris, P. (2016). Trump, Brexit, and the rise of populism: Economic have-nots </w:t>
      </w:r>
    </w:p>
    <w:p w:rsidR="000F721E" w:rsidRPr="007C0389" w:rsidRDefault="00C47552" w:rsidP="007C0389">
      <w:pPr>
        <w:spacing w:after="0" w:line="480" w:lineRule="auto"/>
        <w:rPr>
          <w:rFonts w:ascii="Times New Roman" w:eastAsia="Times New Roman" w:hAnsi="Times New Roman" w:cs="Times New Roman"/>
          <w:sz w:val="24"/>
          <w:szCs w:val="24"/>
        </w:rPr>
      </w:pPr>
      <w:r w:rsidRPr="007C0389">
        <w:rPr>
          <w:rFonts w:ascii="Times New Roman" w:eastAsia="Times New Roman" w:hAnsi="Times New Roman" w:cs="Times New Roman"/>
          <w:sz w:val="24"/>
          <w:szCs w:val="24"/>
        </w:rPr>
        <w:tab/>
        <w:t>And</w:t>
      </w:r>
      <w:r w:rsidR="000F721E" w:rsidRPr="007C0389">
        <w:rPr>
          <w:rFonts w:ascii="Times New Roman" w:eastAsia="Times New Roman" w:hAnsi="Times New Roman" w:cs="Times New Roman"/>
          <w:sz w:val="24"/>
          <w:szCs w:val="24"/>
        </w:rPr>
        <w:t xml:space="preserve"> cultural backlash.</w:t>
      </w:r>
    </w:p>
    <w:p w:rsidR="00C47552" w:rsidRPr="007C0389" w:rsidRDefault="00C47552" w:rsidP="007C0389">
      <w:pPr>
        <w:spacing w:after="0" w:line="480" w:lineRule="auto"/>
        <w:rPr>
          <w:rFonts w:ascii="Times New Roman" w:eastAsia="Times New Roman" w:hAnsi="Times New Roman" w:cs="Times New Roman"/>
          <w:sz w:val="24"/>
          <w:szCs w:val="24"/>
        </w:rPr>
      </w:pPr>
      <w:r w:rsidRPr="007C0389">
        <w:rPr>
          <w:rFonts w:ascii="Times New Roman" w:eastAsia="Times New Roman" w:hAnsi="Times New Roman" w:cs="Times New Roman"/>
          <w:sz w:val="24"/>
          <w:szCs w:val="24"/>
        </w:rPr>
        <w:t xml:space="preserve">Okun, A. M. (2015). </w:t>
      </w:r>
      <w:r w:rsidRPr="007C0389">
        <w:rPr>
          <w:rFonts w:ascii="Times New Roman" w:eastAsia="Times New Roman" w:hAnsi="Times New Roman" w:cs="Times New Roman"/>
          <w:i/>
          <w:iCs/>
          <w:sz w:val="24"/>
          <w:szCs w:val="24"/>
        </w:rPr>
        <w:t>Equality and efficiency: The big tradeoff</w:t>
      </w:r>
      <w:r w:rsidRPr="007C0389">
        <w:rPr>
          <w:rFonts w:ascii="Times New Roman" w:eastAsia="Times New Roman" w:hAnsi="Times New Roman" w:cs="Times New Roman"/>
          <w:sz w:val="24"/>
          <w:szCs w:val="24"/>
        </w:rPr>
        <w:t>. Brookings Institution Press.</w:t>
      </w:r>
    </w:p>
    <w:p w:rsidR="00C47552" w:rsidRPr="007C0389" w:rsidRDefault="007C0389" w:rsidP="007C0389">
      <w:pPr>
        <w:spacing w:after="0" w:line="480" w:lineRule="auto"/>
        <w:rPr>
          <w:rFonts w:ascii="Times New Roman" w:eastAsia="Times New Roman" w:hAnsi="Times New Roman" w:cs="Times New Roman"/>
          <w:sz w:val="24"/>
          <w:szCs w:val="24"/>
        </w:rPr>
      </w:pPr>
      <w:proofErr w:type="spellStart"/>
      <w:r w:rsidRPr="007C0389">
        <w:rPr>
          <w:rFonts w:ascii="Times New Roman" w:hAnsi="Times New Roman" w:cs="Times New Roman"/>
          <w:sz w:val="24"/>
          <w:szCs w:val="24"/>
        </w:rPr>
        <w:t>Foner</w:t>
      </w:r>
      <w:proofErr w:type="spellEnd"/>
      <w:r w:rsidRPr="007C0389">
        <w:rPr>
          <w:rFonts w:ascii="Times New Roman" w:hAnsi="Times New Roman" w:cs="Times New Roman"/>
          <w:sz w:val="24"/>
          <w:szCs w:val="24"/>
        </w:rPr>
        <w:t xml:space="preserve">, E. (2017). </w:t>
      </w:r>
      <w:r w:rsidRPr="007C0389">
        <w:rPr>
          <w:rFonts w:ascii="Times New Roman" w:hAnsi="Times New Roman" w:cs="Times New Roman"/>
          <w:i/>
          <w:iCs/>
          <w:sz w:val="24"/>
          <w:szCs w:val="24"/>
        </w:rPr>
        <w:t xml:space="preserve">Give me </w:t>
      </w:r>
      <w:proofErr w:type="gramStart"/>
      <w:r w:rsidRPr="007C0389">
        <w:rPr>
          <w:rFonts w:ascii="Times New Roman" w:hAnsi="Times New Roman" w:cs="Times New Roman"/>
          <w:i/>
          <w:iCs/>
          <w:sz w:val="24"/>
          <w:szCs w:val="24"/>
        </w:rPr>
        <w:t>liberty!:</w:t>
      </w:r>
      <w:proofErr w:type="gramEnd"/>
      <w:r w:rsidRPr="007C0389">
        <w:rPr>
          <w:rFonts w:ascii="Times New Roman" w:hAnsi="Times New Roman" w:cs="Times New Roman"/>
          <w:i/>
          <w:iCs/>
          <w:sz w:val="24"/>
          <w:szCs w:val="24"/>
        </w:rPr>
        <w:t xml:space="preserve"> An American history</w:t>
      </w:r>
      <w:r w:rsidRPr="007C0389">
        <w:rPr>
          <w:rFonts w:ascii="Times New Roman" w:hAnsi="Times New Roman" w:cs="Times New Roman"/>
          <w:sz w:val="24"/>
          <w:szCs w:val="24"/>
        </w:rPr>
        <w:t>.</w:t>
      </w:r>
    </w:p>
    <w:p w:rsidR="000F721E" w:rsidRPr="007C0389" w:rsidRDefault="000F721E" w:rsidP="007C0389">
      <w:pPr>
        <w:spacing w:line="480" w:lineRule="auto"/>
        <w:ind w:firstLine="720"/>
        <w:rPr>
          <w:rFonts w:ascii="Times New Roman" w:hAnsi="Times New Roman" w:cs="Times New Roman"/>
          <w:sz w:val="24"/>
          <w:szCs w:val="24"/>
        </w:rPr>
      </w:pPr>
    </w:p>
    <w:p w:rsidR="000F721E" w:rsidRPr="007C0389" w:rsidRDefault="000F721E" w:rsidP="007C0389">
      <w:pPr>
        <w:spacing w:line="480" w:lineRule="auto"/>
        <w:ind w:firstLine="720"/>
        <w:rPr>
          <w:rFonts w:ascii="Times New Roman" w:hAnsi="Times New Roman" w:cs="Times New Roman"/>
          <w:sz w:val="24"/>
          <w:szCs w:val="24"/>
        </w:rPr>
      </w:pPr>
    </w:p>
    <w:sectPr w:rsidR="000F721E" w:rsidRPr="007C0389" w:rsidSect="00C475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4FDB" w:rsidRDefault="00BB4FDB" w:rsidP="00C47552">
      <w:pPr>
        <w:spacing w:after="0" w:line="240" w:lineRule="auto"/>
      </w:pPr>
      <w:r>
        <w:separator/>
      </w:r>
    </w:p>
  </w:endnote>
  <w:endnote w:type="continuationSeparator" w:id="0">
    <w:p w:rsidR="00BB4FDB" w:rsidRDefault="00BB4FDB" w:rsidP="00C47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4FDB" w:rsidRDefault="00BB4FDB" w:rsidP="00C47552">
      <w:pPr>
        <w:spacing w:after="0" w:line="240" w:lineRule="auto"/>
      </w:pPr>
      <w:r>
        <w:separator/>
      </w:r>
    </w:p>
  </w:footnote>
  <w:footnote w:type="continuationSeparator" w:id="0">
    <w:p w:rsidR="00BB4FDB" w:rsidRDefault="00BB4FDB" w:rsidP="00C475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7896121"/>
      <w:docPartObj>
        <w:docPartGallery w:val="Page Numbers (Top of Page)"/>
        <w:docPartUnique/>
      </w:docPartObj>
    </w:sdtPr>
    <w:sdtEndPr>
      <w:rPr>
        <w:noProof/>
      </w:rPr>
    </w:sdtEndPr>
    <w:sdtContent>
      <w:p w:rsidR="00C47552" w:rsidRDefault="00C47552" w:rsidP="00C47552">
        <w:pPr>
          <w:pStyle w:val="Header"/>
        </w:pPr>
        <w:r w:rsidRPr="00C47552">
          <w:rPr>
            <w:rFonts w:ascii="Times New Roman" w:hAnsi="Times New Roman" w:cs="Times New Roman"/>
            <w:sz w:val="24"/>
            <w:szCs w:val="24"/>
          </w:rPr>
          <w:t>PROGRESSIVE AND POPULIST</w:t>
        </w:r>
        <w:r>
          <w:tab/>
        </w:r>
        <w:r>
          <w:tab/>
        </w:r>
        <w:r>
          <w:fldChar w:fldCharType="begin"/>
        </w:r>
        <w:r>
          <w:instrText xml:space="preserve"> PAGE   \* MERGEFORMAT </w:instrText>
        </w:r>
        <w:r>
          <w:fldChar w:fldCharType="separate"/>
        </w:r>
        <w:r w:rsidR="007C0389">
          <w:rPr>
            <w:noProof/>
          </w:rPr>
          <w:t>6</w:t>
        </w:r>
        <w:r>
          <w:rPr>
            <w:noProof/>
          </w:rPr>
          <w:fldChar w:fldCharType="end"/>
        </w:r>
      </w:p>
    </w:sdtContent>
  </w:sdt>
  <w:p w:rsidR="00C47552" w:rsidRDefault="00C475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98509630"/>
      <w:docPartObj>
        <w:docPartGallery w:val="Page Numbers (Top of Page)"/>
        <w:docPartUnique/>
      </w:docPartObj>
    </w:sdtPr>
    <w:sdtEndPr>
      <w:rPr>
        <w:noProof/>
      </w:rPr>
    </w:sdtEndPr>
    <w:sdtContent>
      <w:p w:rsidR="00C47552" w:rsidRPr="00C47552" w:rsidRDefault="00C47552">
        <w:pPr>
          <w:pStyle w:val="Header"/>
          <w:jc w:val="right"/>
          <w:rPr>
            <w:rFonts w:ascii="Times New Roman" w:hAnsi="Times New Roman" w:cs="Times New Roman"/>
            <w:sz w:val="24"/>
            <w:szCs w:val="24"/>
          </w:rPr>
        </w:pPr>
        <w:r w:rsidRPr="00C47552">
          <w:rPr>
            <w:rFonts w:ascii="Times New Roman" w:hAnsi="Times New Roman" w:cs="Times New Roman"/>
            <w:sz w:val="24"/>
            <w:szCs w:val="24"/>
          </w:rPr>
          <w:fldChar w:fldCharType="begin"/>
        </w:r>
        <w:r w:rsidRPr="00C47552">
          <w:rPr>
            <w:rFonts w:ascii="Times New Roman" w:hAnsi="Times New Roman" w:cs="Times New Roman"/>
            <w:sz w:val="24"/>
            <w:szCs w:val="24"/>
          </w:rPr>
          <w:instrText xml:space="preserve"> PAGE   \* MERGEFORMAT </w:instrText>
        </w:r>
        <w:r w:rsidRPr="00C47552">
          <w:rPr>
            <w:rFonts w:ascii="Times New Roman" w:hAnsi="Times New Roman" w:cs="Times New Roman"/>
            <w:sz w:val="24"/>
            <w:szCs w:val="24"/>
          </w:rPr>
          <w:fldChar w:fldCharType="separate"/>
        </w:r>
        <w:r w:rsidR="007C0389">
          <w:rPr>
            <w:rFonts w:ascii="Times New Roman" w:hAnsi="Times New Roman" w:cs="Times New Roman"/>
            <w:noProof/>
            <w:sz w:val="24"/>
            <w:szCs w:val="24"/>
          </w:rPr>
          <w:t>1</w:t>
        </w:r>
        <w:r w:rsidRPr="00C47552">
          <w:rPr>
            <w:rFonts w:ascii="Times New Roman" w:hAnsi="Times New Roman" w:cs="Times New Roman"/>
            <w:noProof/>
            <w:sz w:val="24"/>
            <w:szCs w:val="24"/>
          </w:rPr>
          <w:fldChar w:fldCharType="end"/>
        </w:r>
      </w:p>
    </w:sdtContent>
  </w:sdt>
  <w:p w:rsidR="00C47552" w:rsidRPr="00C47552" w:rsidRDefault="00C47552">
    <w:pPr>
      <w:pStyle w:val="Header"/>
      <w:rPr>
        <w:rFonts w:ascii="Times New Roman" w:hAnsi="Times New Roman" w:cs="Times New Roman"/>
        <w:sz w:val="24"/>
        <w:szCs w:val="24"/>
      </w:rPr>
    </w:pPr>
    <w:r w:rsidRPr="00C47552">
      <w:rPr>
        <w:rFonts w:ascii="Times New Roman" w:hAnsi="Times New Roman" w:cs="Times New Roman"/>
        <w:sz w:val="24"/>
        <w:szCs w:val="24"/>
      </w:rPr>
      <w:t>Running Head: PROGRESSIVE AND POPULIST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A1C"/>
    <w:rsid w:val="000F721E"/>
    <w:rsid w:val="0026635C"/>
    <w:rsid w:val="002B4EC7"/>
    <w:rsid w:val="007C0389"/>
    <w:rsid w:val="009A3FAA"/>
    <w:rsid w:val="00A512A6"/>
    <w:rsid w:val="00B93461"/>
    <w:rsid w:val="00B96057"/>
    <w:rsid w:val="00BB4FDB"/>
    <w:rsid w:val="00BC2FE9"/>
    <w:rsid w:val="00C47552"/>
    <w:rsid w:val="00E76E64"/>
    <w:rsid w:val="00E93DA2"/>
    <w:rsid w:val="00F16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A2D66"/>
  <w15:chartTrackingRefBased/>
  <w15:docId w15:val="{B1AE3D85-20F7-43F9-A5B3-3CAD17B73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552"/>
  </w:style>
  <w:style w:type="paragraph" w:styleId="Footer">
    <w:name w:val="footer"/>
    <w:basedOn w:val="Normal"/>
    <w:link w:val="FooterChar"/>
    <w:uiPriority w:val="99"/>
    <w:unhideWhenUsed/>
    <w:rsid w:val="00C47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548545">
      <w:bodyDiv w:val="1"/>
      <w:marLeft w:val="0"/>
      <w:marRight w:val="0"/>
      <w:marTop w:val="0"/>
      <w:marBottom w:val="0"/>
      <w:divBdr>
        <w:top w:val="none" w:sz="0" w:space="0" w:color="auto"/>
        <w:left w:val="none" w:sz="0" w:space="0" w:color="auto"/>
        <w:bottom w:val="none" w:sz="0" w:space="0" w:color="auto"/>
        <w:right w:val="none" w:sz="0" w:space="0" w:color="auto"/>
      </w:divBdr>
      <w:divsChild>
        <w:div w:id="246813612">
          <w:marLeft w:val="0"/>
          <w:marRight w:val="0"/>
          <w:marTop w:val="0"/>
          <w:marBottom w:val="0"/>
          <w:divBdr>
            <w:top w:val="none" w:sz="0" w:space="0" w:color="auto"/>
            <w:left w:val="none" w:sz="0" w:space="0" w:color="auto"/>
            <w:bottom w:val="none" w:sz="0" w:space="0" w:color="auto"/>
            <w:right w:val="none" w:sz="0" w:space="0" w:color="auto"/>
          </w:divBdr>
        </w:div>
      </w:divsChild>
    </w:div>
    <w:div w:id="1376925392">
      <w:bodyDiv w:val="1"/>
      <w:marLeft w:val="0"/>
      <w:marRight w:val="0"/>
      <w:marTop w:val="0"/>
      <w:marBottom w:val="0"/>
      <w:divBdr>
        <w:top w:val="none" w:sz="0" w:space="0" w:color="auto"/>
        <w:left w:val="none" w:sz="0" w:space="0" w:color="auto"/>
        <w:bottom w:val="none" w:sz="0" w:space="0" w:color="auto"/>
        <w:right w:val="none" w:sz="0" w:space="0" w:color="auto"/>
      </w:divBdr>
      <w:divsChild>
        <w:div w:id="2040859778">
          <w:marLeft w:val="0"/>
          <w:marRight w:val="0"/>
          <w:marTop w:val="0"/>
          <w:marBottom w:val="0"/>
          <w:divBdr>
            <w:top w:val="none" w:sz="0" w:space="0" w:color="auto"/>
            <w:left w:val="none" w:sz="0" w:space="0" w:color="auto"/>
            <w:bottom w:val="none" w:sz="0" w:space="0" w:color="auto"/>
            <w:right w:val="none" w:sz="0" w:space="0" w:color="auto"/>
          </w:divBdr>
        </w:div>
      </w:divsChild>
    </w:div>
    <w:div w:id="1998728136">
      <w:bodyDiv w:val="1"/>
      <w:marLeft w:val="0"/>
      <w:marRight w:val="0"/>
      <w:marTop w:val="0"/>
      <w:marBottom w:val="0"/>
      <w:divBdr>
        <w:top w:val="none" w:sz="0" w:space="0" w:color="auto"/>
        <w:left w:val="none" w:sz="0" w:space="0" w:color="auto"/>
        <w:bottom w:val="none" w:sz="0" w:space="0" w:color="auto"/>
        <w:right w:val="none" w:sz="0" w:space="0" w:color="auto"/>
      </w:divBdr>
      <w:divsChild>
        <w:div w:id="629284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B8ECE-B62D-4549-A03E-B794F6D04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3</cp:revision>
  <dcterms:created xsi:type="dcterms:W3CDTF">2018-02-25T23:58:00Z</dcterms:created>
  <dcterms:modified xsi:type="dcterms:W3CDTF">2018-02-26T00:02:00Z</dcterms:modified>
</cp:coreProperties>
</file>